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FD1" w:rsidRDefault="00447FD1" w:rsidP="00447FD1">
      <w:pPr>
        <w:jc w:val="center"/>
        <w:rPr>
          <w:sz w:val="24"/>
          <w:szCs w:val="24"/>
          <w:lang w:val="ru-RU"/>
        </w:rPr>
      </w:pPr>
    </w:p>
    <w:p w:rsidR="00447FD1" w:rsidRDefault="00447FD1" w:rsidP="00447FD1">
      <w:pPr>
        <w:pStyle w:val="a3"/>
        <w:numPr>
          <w:ilvl w:val="0"/>
          <w:numId w:val="3"/>
        </w:numPr>
        <w:spacing w:after="0" w:line="252" w:lineRule="auto"/>
        <w:jc w:val="center"/>
        <w:rPr>
          <w:b/>
          <w:bCs/>
          <w:sz w:val="28"/>
          <w:szCs w:val="28"/>
        </w:rPr>
      </w:pPr>
      <w:r>
        <w:rPr>
          <w:noProof/>
          <w:lang w:val="en-US"/>
        </w:rPr>
        <w:drawing>
          <wp:anchor distT="0" distB="0" distL="114300" distR="114300" simplePos="0" relativeHeight="251659264" behindDoc="0" locked="0" layoutInCell="1" allowOverlap="1" wp14:anchorId="04AD351F" wp14:editId="03DB9E63">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447FD1" w:rsidRDefault="00447FD1" w:rsidP="00447FD1">
      <w:pPr>
        <w:pStyle w:val="a3"/>
        <w:numPr>
          <w:ilvl w:val="0"/>
          <w:numId w:val="3"/>
        </w:numPr>
        <w:spacing w:after="0" w:line="252" w:lineRule="auto"/>
        <w:rPr>
          <w:b/>
          <w:bCs/>
          <w:sz w:val="28"/>
          <w:szCs w:val="28"/>
        </w:rPr>
      </w:pPr>
    </w:p>
    <w:p w:rsidR="00447FD1" w:rsidRDefault="00447FD1" w:rsidP="00447FD1">
      <w:pPr>
        <w:pStyle w:val="a3"/>
        <w:numPr>
          <w:ilvl w:val="0"/>
          <w:numId w:val="3"/>
        </w:numPr>
        <w:spacing w:after="0" w:line="252" w:lineRule="auto"/>
        <w:rPr>
          <w:b/>
          <w:bCs/>
          <w:sz w:val="28"/>
          <w:szCs w:val="28"/>
        </w:rPr>
      </w:pPr>
    </w:p>
    <w:p w:rsidR="00447FD1" w:rsidRDefault="00447FD1" w:rsidP="00447FD1">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447FD1" w:rsidRDefault="00447FD1" w:rsidP="00447FD1">
      <w:pPr>
        <w:pStyle w:val="a3"/>
        <w:numPr>
          <w:ilvl w:val="0"/>
          <w:numId w:val="3"/>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447FD1" w:rsidRDefault="00447FD1" w:rsidP="00447FD1">
      <w:pPr>
        <w:pStyle w:val="a3"/>
        <w:numPr>
          <w:ilvl w:val="0"/>
          <w:numId w:val="3"/>
        </w:numPr>
        <w:spacing w:after="0" w:line="252" w:lineRule="auto"/>
        <w:jc w:val="center"/>
        <w:rPr>
          <w:b/>
          <w:bCs/>
          <w:sz w:val="28"/>
          <w:szCs w:val="28"/>
        </w:rPr>
      </w:pPr>
    </w:p>
    <w:p w:rsidR="00447FD1" w:rsidRDefault="00447FD1" w:rsidP="00447FD1">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447FD1" w:rsidRDefault="00447FD1" w:rsidP="00447FD1">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447FD1" w:rsidRDefault="00447FD1" w:rsidP="00447FD1">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447FD1" w:rsidRPr="006B15E1" w:rsidTr="00C162DB">
        <w:tc>
          <w:tcPr>
            <w:tcW w:w="9747" w:type="dxa"/>
          </w:tcPr>
          <w:p w:rsidR="00447FD1" w:rsidRDefault="00447FD1" w:rsidP="00C162DB">
            <w:pPr>
              <w:pStyle w:val="a4"/>
              <w:spacing w:before="0" w:beforeAutospacing="0" w:after="0" w:afterAutospacing="0"/>
              <w:jc w:val="both"/>
              <w:rPr>
                <w:bCs/>
                <w:sz w:val="28"/>
                <w:szCs w:val="28"/>
              </w:rPr>
            </w:pPr>
            <w:r>
              <w:rPr>
                <w:bCs/>
                <w:sz w:val="28"/>
                <w:szCs w:val="28"/>
              </w:rPr>
              <w:t xml:space="preserve">від  25.11.2025 року                                                                                      № </w:t>
            </w:r>
            <w:r w:rsidR="001E3E66">
              <w:rPr>
                <w:bCs/>
                <w:sz w:val="28"/>
                <w:szCs w:val="28"/>
              </w:rPr>
              <w:t>3484</w:t>
            </w:r>
          </w:p>
          <w:p w:rsidR="00447FD1" w:rsidRDefault="00447FD1" w:rsidP="00C162DB">
            <w:pPr>
              <w:pStyle w:val="a4"/>
              <w:spacing w:before="0" w:beforeAutospacing="0" w:after="0" w:afterAutospacing="0"/>
              <w:rPr>
                <w:b/>
                <w:sz w:val="28"/>
                <w:szCs w:val="28"/>
              </w:rPr>
            </w:pPr>
          </w:p>
        </w:tc>
      </w:tr>
    </w:tbl>
    <w:p w:rsidR="004C2B4E" w:rsidRPr="00E007B5" w:rsidRDefault="004C2B4E" w:rsidP="002478CC">
      <w:pPr>
        <w:spacing w:after="0" w:line="240" w:lineRule="auto"/>
        <w:jc w:val="both"/>
        <w:rPr>
          <w:rFonts w:ascii="Times New Roman" w:eastAsia="Times New Roman" w:hAnsi="Times New Roman" w:cs="Times New Roman"/>
          <w:b/>
          <w:color w:val="000000" w:themeColor="text1"/>
          <w:sz w:val="24"/>
          <w:szCs w:val="24"/>
          <w:lang w:eastAsia="uk-UA"/>
        </w:rPr>
      </w:pPr>
      <w:r w:rsidRPr="0062755D">
        <w:rPr>
          <w:rFonts w:ascii="Times New Roman" w:eastAsia="Times New Roman" w:hAnsi="Times New Roman" w:cs="Times New Roman"/>
          <w:b/>
          <w:color w:val="252121"/>
          <w:sz w:val="24"/>
          <w:szCs w:val="24"/>
          <w:lang w:eastAsia="uk-UA"/>
        </w:rPr>
        <w:t xml:space="preserve">Про затвердження звіту про експертну грошову оцінку та продаж </w:t>
      </w:r>
      <w:r w:rsidRPr="00F04B7E">
        <w:rPr>
          <w:rFonts w:ascii="Times New Roman" w:eastAsia="Times New Roman" w:hAnsi="Times New Roman" w:cs="Times New Roman"/>
          <w:b/>
          <w:color w:val="252121"/>
          <w:sz w:val="24"/>
          <w:szCs w:val="24"/>
          <w:lang w:eastAsia="uk-UA"/>
        </w:rPr>
        <w:t>Павлов</w:t>
      </w:r>
      <w:r>
        <w:rPr>
          <w:rFonts w:ascii="Times New Roman" w:eastAsia="Times New Roman" w:hAnsi="Times New Roman" w:cs="Times New Roman"/>
          <w:b/>
          <w:color w:val="252121"/>
          <w:sz w:val="24"/>
          <w:szCs w:val="24"/>
          <w:lang w:eastAsia="uk-UA"/>
        </w:rPr>
        <w:t>у</w:t>
      </w:r>
      <w:r w:rsidRPr="00F04B7E">
        <w:rPr>
          <w:rFonts w:ascii="Times New Roman" w:eastAsia="Times New Roman" w:hAnsi="Times New Roman" w:cs="Times New Roman"/>
          <w:b/>
          <w:color w:val="252121"/>
          <w:sz w:val="24"/>
          <w:szCs w:val="24"/>
          <w:lang w:eastAsia="uk-UA"/>
        </w:rPr>
        <w:t xml:space="preserve"> Роман</w:t>
      </w:r>
      <w:r>
        <w:rPr>
          <w:rFonts w:ascii="Times New Roman" w:eastAsia="Times New Roman" w:hAnsi="Times New Roman" w:cs="Times New Roman"/>
          <w:b/>
          <w:color w:val="252121"/>
          <w:sz w:val="24"/>
          <w:szCs w:val="24"/>
          <w:lang w:eastAsia="uk-UA"/>
        </w:rPr>
        <w:t>у</w:t>
      </w:r>
      <w:r w:rsidRPr="00F04B7E">
        <w:rPr>
          <w:rFonts w:ascii="Times New Roman" w:eastAsia="Times New Roman" w:hAnsi="Times New Roman" w:cs="Times New Roman"/>
          <w:b/>
          <w:color w:val="252121"/>
          <w:sz w:val="24"/>
          <w:szCs w:val="24"/>
          <w:lang w:eastAsia="uk-UA"/>
        </w:rPr>
        <w:t xml:space="preserve"> Олегович</w:t>
      </w:r>
      <w:r>
        <w:rPr>
          <w:rFonts w:ascii="Times New Roman" w:eastAsia="Times New Roman" w:hAnsi="Times New Roman" w:cs="Times New Roman"/>
          <w:b/>
          <w:color w:val="252121"/>
          <w:sz w:val="24"/>
          <w:szCs w:val="24"/>
          <w:lang w:eastAsia="uk-UA"/>
        </w:rPr>
        <w:t xml:space="preserve">у та </w:t>
      </w:r>
      <w:proofErr w:type="spellStart"/>
      <w:r w:rsidRPr="00F04B7E">
        <w:rPr>
          <w:rFonts w:ascii="Times New Roman" w:eastAsia="Times New Roman" w:hAnsi="Times New Roman" w:cs="Times New Roman"/>
          <w:b/>
          <w:color w:val="252121"/>
          <w:sz w:val="24"/>
          <w:szCs w:val="24"/>
          <w:lang w:eastAsia="uk-UA"/>
        </w:rPr>
        <w:t>Пол</w:t>
      </w:r>
      <w:r w:rsidRPr="00E007B5">
        <w:rPr>
          <w:rFonts w:ascii="Times New Roman" w:eastAsia="Times New Roman" w:hAnsi="Times New Roman" w:cs="Times New Roman"/>
          <w:b/>
          <w:color w:val="000000" w:themeColor="text1"/>
          <w:sz w:val="24"/>
          <w:szCs w:val="24"/>
          <w:lang w:eastAsia="uk-UA"/>
        </w:rPr>
        <w:t>єєву</w:t>
      </w:r>
      <w:proofErr w:type="spellEnd"/>
      <w:r w:rsidRPr="00E007B5">
        <w:rPr>
          <w:rFonts w:ascii="Times New Roman" w:eastAsia="Times New Roman" w:hAnsi="Times New Roman" w:cs="Times New Roman"/>
          <w:b/>
          <w:color w:val="000000" w:themeColor="text1"/>
          <w:sz w:val="24"/>
          <w:szCs w:val="24"/>
          <w:lang w:eastAsia="uk-UA"/>
        </w:rPr>
        <w:t xml:space="preserve"> Олексію Юрійовичу земельної ділянки площею 0,1177 га, кадастровий номер 5122783200:02:002:0045, розташованої за адресою: Одеська область, Одеський район, с. Крижанівка</w:t>
      </w:r>
    </w:p>
    <w:p w:rsidR="004C2B4E" w:rsidRPr="00E007B5" w:rsidRDefault="004C2B4E" w:rsidP="004C2B4E">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4C2B4E" w:rsidRPr="00E007B5" w:rsidRDefault="004C2B4E" w:rsidP="004C2B4E">
      <w:pPr>
        <w:spacing w:after="0" w:line="240" w:lineRule="auto"/>
        <w:ind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 xml:space="preserve">Розглянувши звіт про експертну грошову оцінку земельної ділянки, кадастровий номер: 5122783200:02:002:0045, яка підлягає продажу </w:t>
      </w:r>
      <w:proofErr w:type="spellStart"/>
      <w:r w:rsidRPr="00E007B5">
        <w:rPr>
          <w:rFonts w:ascii="Times New Roman" w:eastAsia="Times New Roman" w:hAnsi="Times New Roman" w:cs="Times New Roman"/>
          <w:color w:val="000000" w:themeColor="text1"/>
          <w:sz w:val="24"/>
          <w:szCs w:val="24"/>
          <w:lang w:eastAsia="uk-UA"/>
        </w:rPr>
        <w:t>гр.гр</w:t>
      </w:r>
      <w:proofErr w:type="spellEnd"/>
      <w:r w:rsidRPr="00E007B5">
        <w:rPr>
          <w:rFonts w:ascii="Times New Roman" w:eastAsia="Times New Roman" w:hAnsi="Times New Roman" w:cs="Times New Roman"/>
          <w:color w:val="000000" w:themeColor="text1"/>
          <w:sz w:val="24"/>
          <w:szCs w:val="24"/>
          <w:lang w:eastAsia="uk-UA"/>
        </w:rPr>
        <w:t xml:space="preserve">. Павлову Роману Олеговичу, </w:t>
      </w:r>
      <w:proofErr w:type="spellStart"/>
      <w:r w:rsidRPr="00E007B5">
        <w:rPr>
          <w:rFonts w:ascii="Times New Roman" w:eastAsia="Times New Roman" w:hAnsi="Times New Roman" w:cs="Times New Roman"/>
          <w:color w:val="000000" w:themeColor="text1"/>
          <w:sz w:val="24"/>
          <w:szCs w:val="24"/>
          <w:lang w:eastAsia="uk-UA"/>
        </w:rPr>
        <w:t>Полєєву</w:t>
      </w:r>
      <w:proofErr w:type="spellEnd"/>
      <w:r w:rsidRPr="00E007B5">
        <w:rPr>
          <w:rFonts w:ascii="Times New Roman" w:eastAsia="Times New Roman" w:hAnsi="Times New Roman" w:cs="Times New Roman"/>
          <w:color w:val="000000" w:themeColor="text1"/>
          <w:sz w:val="24"/>
          <w:szCs w:val="24"/>
          <w:lang w:eastAsia="uk-UA"/>
        </w:rPr>
        <w:t xml:space="preserve"> Олексію Юрійовичу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4C2B4E" w:rsidRPr="00E007B5" w:rsidRDefault="004C2B4E" w:rsidP="004C2B4E">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4C2B4E" w:rsidRPr="00E007B5" w:rsidRDefault="004C2B4E" w:rsidP="004C2B4E">
      <w:pPr>
        <w:spacing w:after="0" w:line="240" w:lineRule="auto"/>
        <w:ind w:firstLine="851"/>
        <w:jc w:val="center"/>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ВИРІШИЛА:</w:t>
      </w:r>
    </w:p>
    <w:p w:rsidR="004C2B4E" w:rsidRPr="00E007B5" w:rsidRDefault="004C2B4E" w:rsidP="004C2B4E">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 xml:space="preserve">Затвердити звіт про експертну грошову оцінку земельної ділянки, кадастровий номер: 5122783200:02:002:0045, яка підлягає продажу </w:t>
      </w:r>
      <w:proofErr w:type="spellStart"/>
      <w:r w:rsidRPr="00E007B5">
        <w:rPr>
          <w:rFonts w:ascii="Times New Roman" w:eastAsia="Times New Roman" w:hAnsi="Times New Roman" w:cs="Times New Roman"/>
          <w:color w:val="000000" w:themeColor="text1"/>
          <w:sz w:val="24"/>
          <w:szCs w:val="24"/>
          <w:lang w:eastAsia="uk-UA"/>
        </w:rPr>
        <w:t>гр.гр</w:t>
      </w:r>
      <w:proofErr w:type="spellEnd"/>
      <w:r w:rsidRPr="00E007B5">
        <w:rPr>
          <w:rFonts w:ascii="Times New Roman" w:eastAsia="Times New Roman" w:hAnsi="Times New Roman" w:cs="Times New Roman"/>
          <w:color w:val="000000" w:themeColor="text1"/>
          <w:sz w:val="24"/>
          <w:szCs w:val="24"/>
          <w:lang w:eastAsia="uk-UA"/>
        </w:rPr>
        <w:t xml:space="preserve">. Павлову Роману Олеговичу, </w:t>
      </w:r>
      <w:proofErr w:type="spellStart"/>
      <w:r w:rsidRPr="00E007B5">
        <w:rPr>
          <w:rFonts w:ascii="Times New Roman" w:eastAsia="Times New Roman" w:hAnsi="Times New Roman" w:cs="Times New Roman"/>
          <w:color w:val="000000" w:themeColor="text1"/>
          <w:sz w:val="24"/>
          <w:szCs w:val="24"/>
          <w:lang w:eastAsia="uk-UA"/>
        </w:rPr>
        <w:t>Полєєву</w:t>
      </w:r>
      <w:proofErr w:type="spellEnd"/>
      <w:r w:rsidRPr="00E007B5">
        <w:rPr>
          <w:rFonts w:ascii="Times New Roman" w:eastAsia="Times New Roman" w:hAnsi="Times New Roman" w:cs="Times New Roman"/>
          <w:color w:val="000000" w:themeColor="text1"/>
          <w:sz w:val="24"/>
          <w:szCs w:val="24"/>
          <w:lang w:eastAsia="uk-UA"/>
        </w:rPr>
        <w:t xml:space="preserve"> Олексію Юрійовичу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та ремонту об'єктів інженерної, транспортної, енергетичної інфраструктури, об'єктів зв'язку та дорожнього господарства, розташованої за адресою: Одеська область, Одеський район, с. Крижанівка.</w:t>
      </w:r>
    </w:p>
    <w:p w:rsidR="004C2B4E" w:rsidRPr="00E007B5" w:rsidRDefault="004C2B4E" w:rsidP="004C2B4E">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 xml:space="preserve">Затвердити вартість земельної ділянки площею 0,1177 га, кадастровий номер 5122783200:02:002:0045 – 324 299 (триста двадцять чотири тисячі двісті </w:t>
      </w:r>
      <w:r w:rsidR="001E3E66" w:rsidRPr="00E007B5">
        <w:rPr>
          <w:rFonts w:ascii="Times New Roman" w:eastAsia="Times New Roman" w:hAnsi="Times New Roman" w:cs="Times New Roman"/>
          <w:color w:val="000000" w:themeColor="text1"/>
          <w:sz w:val="24"/>
          <w:szCs w:val="24"/>
          <w:lang w:eastAsia="uk-UA"/>
        </w:rPr>
        <w:t>дев’яносто</w:t>
      </w:r>
      <w:r w:rsidRPr="00E007B5">
        <w:rPr>
          <w:rFonts w:ascii="Times New Roman" w:eastAsia="Times New Roman" w:hAnsi="Times New Roman" w:cs="Times New Roman"/>
          <w:color w:val="000000" w:themeColor="text1"/>
          <w:sz w:val="24"/>
          <w:szCs w:val="24"/>
          <w:lang w:eastAsia="uk-UA"/>
        </w:rPr>
        <w:t xml:space="preserve"> </w:t>
      </w:r>
      <w:r w:rsidR="001E3E66" w:rsidRPr="00E007B5">
        <w:rPr>
          <w:rFonts w:ascii="Times New Roman" w:eastAsia="Times New Roman" w:hAnsi="Times New Roman" w:cs="Times New Roman"/>
          <w:color w:val="000000" w:themeColor="text1"/>
          <w:sz w:val="24"/>
          <w:szCs w:val="24"/>
          <w:lang w:eastAsia="uk-UA"/>
        </w:rPr>
        <w:t>дев’ять</w:t>
      </w:r>
      <w:bookmarkStart w:id="0" w:name="_GoBack"/>
      <w:bookmarkEnd w:id="0"/>
      <w:r w:rsidRPr="00E007B5">
        <w:rPr>
          <w:rFonts w:ascii="Times New Roman" w:eastAsia="Times New Roman" w:hAnsi="Times New Roman" w:cs="Times New Roman"/>
          <w:color w:val="000000" w:themeColor="text1"/>
          <w:sz w:val="24"/>
          <w:szCs w:val="24"/>
          <w:lang w:eastAsia="uk-UA"/>
        </w:rPr>
        <w:t>) гривень 00 копійок.</w:t>
      </w:r>
    </w:p>
    <w:p w:rsidR="004C2B4E" w:rsidRPr="00E007B5" w:rsidRDefault="004C2B4E" w:rsidP="004C2B4E">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 xml:space="preserve">Продати Павлову Роману Олеговичу та </w:t>
      </w:r>
      <w:proofErr w:type="spellStart"/>
      <w:r w:rsidRPr="00E007B5">
        <w:rPr>
          <w:rFonts w:ascii="Times New Roman" w:eastAsia="Times New Roman" w:hAnsi="Times New Roman" w:cs="Times New Roman"/>
          <w:color w:val="000000" w:themeColor="text1"/>
          <w:sz w:val="24"/>
          <w:szCs w:val="24"/>
          <w:lang w:eastAsia="uk-UA"/>
        </w:rPr>
        <w:t>Полєєву</w:t>
      </w:r>
      <w:proofErr w:type="spellEnd"/>
      <w:r w:rsidRPr="00E007B5">
        <w:rPr>
          <w:rFonts w:ascii="Times New Roman" w:eastAsia="Times New Roman" w:hAnsi="Times New Roman" w:cs="Times New Roman"/>
          <w:color w:val="000000" w:themeColor="text1"/>
          <w:sz w:val="24"/>
          <w:szCs w:val="24"/>
          <w:lang w:eastAsia="uk-UA"/>
        </w:rPr>
        <w:t xml:space="preserve"> Олексію Юрійовичу земельну ділянку загальною площею 0,1177 га, кадастровий номер 5122783200:02:002:0045 (далі – земельна ділянка), за ціною, визначеною у п. 2 цього рішення.</w:t>
      </w:r>
    </w:p>
    <w:p w:rsidR="004C2B4E" w:rsidRPr="0062755D" w:rsidRDefault="004C2B4E" w:rsidP="004C2B4E">
      <w:pPr>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E007B5">
        <w:rPr>
          <w:rFonts w:ascii="Times New Roman" w:eastAsia="Times New Roman" w:hAnsi="Times New Roman" w:cs="Times New Roman"/>
          <w:color w:val="000000" w:themeColor="text1"/>
          <w:sz w:val="24"/>
          <w:szCs w:val="24"/>
          <w:lang w:eastAsia="uk-UA"/>
        </w:rPr>
        <w:lastRenderedPageBreak/>
        <w:t>Суму авансового внеску в розмірі 14 742 (чотирнадцять тисяч сімсот сорок дві) гривні 15 копійок, сплачену згідно з договором про оплату авансового внеску</w:t>
      </w:r>
      <w:r w:rsidRPr="0062755D">
        <w:rPr>
          <w:rFonts w:ascii="Times New Roman" w:eastAsia="Times New Roman" w:hAnsi="Times New Roman" w:cs="Times New Roman"/>
          <w:color w:val="252121"/>
          <w:sz w:val="24"/>
          <w:szCs w:val="24"/>
          <w:lang w:eastAsia="uk-UA"/>
        </w:rPr>
        <w:t>, зарахувати до ціни продажу земельної ділянки.</w:t>
      </w:r>
    </w:p>
    <w:p w:rsidR="004C2B4E" w:rsidRPr="00E007B5" w:rsidRDefault="004C2B4E" w:rsidP="004C2B4E">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62755D">
        <w:rPr>
          <w:rFonts w:ascii="Times New Roman" w:eastAsia="Times New Roman" w:hAnsi="Times New Roman" w:cs="Times New Roman"/>
          <w:color w:val="252121"/>
          <w:sz w:val="24"/>
          <w:szCs w:val="24"/>
          <w:lang w:eastAsia="uk-UA"/>
        </w:rPr>
        <w:t xml:space="preserve">Уповноважити </w:t>
      </w:r>
      <w:r w:rsidRPr="00E007B5">
        <w:rPr>
          <w:rFonts w:ascii="Times New Roman" w:eastAsia="Times New Roman" w:hAnsi="Times New Roman" w:cs="Times New Roman"/>
          <w:color w:val="000000" w:themeColor="text1"/>
          <w:sz w:val="24"/>
          <w:szCs w:val="24"/>
          <w:lang w:eastAsia="uk-UA"/>
        </w:rPr>
        <w:t xml:space="preserve">заступника сільського голови </w:t>
      </w:r>
      <w:proofErr w:type="spellStart"/>
      <w:r w:rsidRPr="00E007B5">
        <w:rPr>
          <w:rFonts w:ascii="Times New Roman" w:eastAsia="Times New Roman" w:hAnsi="Times New Roman" w:cs="Times New Roman"/>
          <w:color w:val="000000" w:themeColor="text1"/>
          <w:sz w:val="24"/>
          <w:szCs w:val="24"/>
          <w:lang w:eastAsia="uk-UA"/>
        </w:rPr>
        <w:t>Кривошеєнка</w:t>
      </w:r>
      <w:proofErr w:type="spellEnd"/>
      <w:r w:rsidRPr="00E007B5">
        <w:rPr>
          <w:rFonts w:ascii="Times New Roman" w:eastAsia="Times New Roman" w:hAnsi="Times New Roman" w:cs="Times New Roman"/>
          <w:color w:val="000000" w:themeColor="text1"/>
          <w:sz w:val="24"/>
          <w:szCs w:val="24"/>
          <w:lang w:eastAsia="uk-UA"/>
        </w:rPr>
        <w:t xml:space="preserve"> Володимира Євгеновича укласти з Павловим Романом Олеговичем та </w:t>
      </w:r>
      <w:proofErr w:type="spellStart"/>
      <w:r w:rsidRPr="00E007B5">
        <w:rPr>
          <w:rFonts w:ascii="Times New Roman" w:eastAsia="Times New Roman" w:hAnsi="Times New Roman" w:cs="Times New Roman"/>
          <w:color w:val="000000" w:themeColor="text1"/>
          <w:sz w:val="24"/>
          <w:szCs w:val="24"/>
          <w:lang w:eastAsia="uk-UA"/>
        </w:rPr>
        <w:t>Полєєвим</w:t>
      </w:r>
      <w:proofErr w:type="spellEnd"/>
      <w:r w:rsidRPr="00E007B5">
        <w:rPr>
          <w:rFonts w:ascii="Times New Roman" w:eastAsia="Times New Roman" w:hAnsi="Times New Roman" w:cs="Times New Roman"/>
          <w:color w:val="000000" w:themeColor="text1"/>
          <w:sz w:val="24"/>
          <w:szCs w:val="24"/>
          <w:lang w:eastAsia="uk-UA"/>
        </w:rPr>
        <w:t xml:space="preserve"> Олексієм Юрійовичем договір купівлі-продажу земельної ділянки за ціною, визначеною в п. 2 цього рішення.</w:t>
      </w:r>
    </w:p>
    <w:p w:rsidR="004C2B4E" w:rsidRPr="00E007B5" w:rsidRDefault="004C2B4E" w:rsidP="004C2B4E">
      <w:pPr>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 xml:space="preserve">Павлову Роману Олеговичу та </w:t>
      </w:r>
      <w:proofErr w:type="spellStart"/>
      <w:r w:rsidRPr="00E007B5">
        <w:rPr>
          <w:rFonts w:ascii="Times New Roman" w:eastAsia="Times New Roman" w:hAnsi="Times New Roman" w:cs="Times New Roman"/>
          <w:color w:val="000000" w:themeColor="text1"/>
          <w:sz w:val="24"/>
          <w:szCs w:val="24"/>
          <w:lang w:eastAsia="uk-UA"/>
        </w:rPr>
        <w:t>Полєєву</w:t>
      </w:r>
      <w:proofErr w:type="spellEnd"/>
      <w:r w:rsidRPr="00E007B5">
        <w:rPr>
          <w:rFonts w:ascii="Times New Roman" w:eastAsia="Times New Roman" w:hAnsi="Times New Roman" w:cs="Times New Roman"/>
          <w:color w:val="000000" w:themeColor="text1"/>
          <w:sz w:val="24"/>
          <w:szCs w:val="24"/>
          <w:lang w:eastAsia="uk-UA"/>
        </w:rPr>
        <w:t xml:space="preserve"> Олексію Юрійовичу:</w:t>
      </w:r>
    </w:p>
    <w:p w:rsidR="004C2B4E" w:rsidRPr="00E007B5" w:rsidRDefault="004C2B4E" w:rsidP="004C2B4E">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 xml:space="preserve"> 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4C2B4E" w:rsidRPr="00E007B5" w:rsidRDefault="004C2B4E" w:rsidP="004C2B4E">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4C2B4E" w:rsidRPr="00E007B5" w:rsidRDefault="004C2B4E" w:rsidP="004C2B4E">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02.12.2019, відповідно до п.12.2. договору та Закону України «Про державну реєстрацію речових прав на нерухоме майно та їх обтяжень»;</w:t>
      </w:r>
    </w:p>
    <w:p w:rsidR="004C2B4E" w:rsidRPr="00E007B5" w:rsidRDefault="004C2B4E" w:rsidP="004C2B4E">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E007B5">
        <w:rPr>
          <w:rFonts w:ascii="Times New Roman" w:eastAsia="Times New Roman" w:hAnsi="Times New Roman" w:cs="Times New Roman"/>
          <w:color w:val="000000" w:themeColor="text1"/>
          <w:sz w:val="24"/>
          <w:szCs w:val="24"/>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4C2B4E" w:rsidRPr="0062755D" w:rsidRDefault="004C2B4E" w:rsidP="004C2B4E">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E007B5">
        <w:rPr>
          <w:rFonts w:ascii="Times New Roman" w:hAnsi="Times New Roman" w:cs="Times New Roman"/>
          <w:color w:val="000000" w:themeColor="text1"/>
          <w:sz w:val="24"/>
          <w:szCs w:val="24"/>
        </w:rPr>
        <w:t>Контроль за виконанням даного рішення покласти на постійну депутатську комісію з питань земельних відносин, природо</w:t>
      </w:r>
      <w:r w:rsidRPr="0062755D">
        <w:rPr>
          <w:rFonts w:ascii="Times New Roman" w:hAnsi="Times New Roman" w:cs="Times New Roman"/>
          <w:sz w:val="24"/>
          <w:szCs w:val="24"/>
        </w:rPr>
        <w:t>користування, планування території (Шпат М.О.).</w:t>
      </w:r>
    </w:p>
    <w:p w:rsidR="004C2B4E" w:rsidRPr="0062755D" w:rsidRDefault="004C2B4E" w:rsidP="004C2B4E">
      <w:pPr>
        <w:tabs>
          <w:tab w:val="left" w:pos="1134"/>
        </w:tabs>
        <w:spacing w:after="0" w:line="240" w:lineRule="auto"/>
        <w:ind w:firstLine="851"/>
        <w:rPr>
          <w:rFonts w:ascii="Times New Roman" w:hAnsi="Times New Roman" w:cs="Times New Roman"/>
          <w:sz w:val="24"/>
          <w:szCs w:val="24"/>
        </w:rPr>
      </w:pPr>
    </w:p>
    <w:p w:rsidR="00447FD1" w:rsidRDefault="00447FD1" w:rsidP="004C2B4E">
      <w:pPr>
        <w:spacing w:line="278" w:lineRule="auto"/>
        <w:rPr>
          <w:rFonts w:ascii="Times New Roman" w:hAnsi="Times New Roman" w:cs="Times New Roman"/>
          <w:b/>
          <w:bCs/>
          <w:sz w:val="24"/>
          <w:szCs w:val="24"/>
        </w:rPr>
      </w:pPr>
    </w:p>
    <w:p w:rsidR="00447FD1" w:rsidRDefault="00447FD1" w:rsidP="004C2B4E">
      <w:pPr>
        <w:spacing w:line="278" w:lineRule="auto"/>
        <w:rPr>
          <w:rFonts w:ascii="Times New Roman" w:hAnsi="Times New Roman" w:cs="Times New Roman"/>
          <w:b/>
          <w:bCs/>
          <w:sz w:val="24"/>
          <w:szCs w:val="24"/>
        </w:rPr>
      </w:pPr>
    </w:p>
    <w:p w:rsidR="004C2B4E" w:rsidRDefault="00447FD1" w:rsidP="004C2B4E">
      <w:pPr>
        <w:spacing w:line="278" w:lineRule="auto"/>
        <w:rPr>
          <w:rFonts w:ascii="Times New Roman" w:hAnsi="Times New Roman" w:cs="Times New Roman"/>
          <w:b/>
          <w:bCs/>
          <w:sz w:val="24"/>
          <w:szCs w:val="24"/>
        </w:rPr>
      </w:pPr>
      <w:r>
        <w:rPr>
          <w:rFonts w:ascii="Times New Roman" w:hAnsi="Times New Roman" w:cs="Times New Roman"/>
          <w:b/>
          <w:bCs/>
          <w:sz w:val="28"/>
          <w:szCs w:val="28"/>
        </w:rPr>
        <w:t>В.о. сільського голови                                                           Андрій СЕРЕБРІЙ</w:t>
      </w:r>
    </w:p>
    <w:sectPr w:rsidR="004C2B4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C907A92"/>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AE1584"/>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272"/>
    <w:rsid w:val="001E3E66"/>
    <w:rsid w:val="002478CC"/>
    <w:rsid w:val="00447FD1"/>
    <w:rsid w:val="004C2B4E"/>
    <w:rsid w:val="007E5272"/>
    <w:rsid w:val="00892C4B"/>
    <w:rsid w:val="00A17163"/>
    <w:rsid w:val="00AA4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024E9"/>
  <w15:chartTrackingRefBased/>
  <w15:docId w15:val="{9B6C50C6-1B3E-4520-84AF-A3400B28C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B4E"/>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2B4E"/>
    <w:pPr>
      <w:ind w:left="720"/>
      <w:contextualSpacing/>
    </w:pPr>
  </w:style>
  <w:style w:type="paragraph" w:styleId="a4">
    <w:name w:val="Normal (Web)"/>
    <w:basedOn w:val="a"/>
    <w:uiPriority w:val="99"/>
    <w:unhideWhenUsed/>
    <w:rsid w:val="00447FD1"/>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447FD1"/>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584</Words>
  <Characters>3334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dcterms:created xsi:type="dcterms:W3CDTF">2025-11-25T11:55:00Z</dcterms:created>
  <dcterms:modified xsi:type="dcterms:W3CDTF">2025-11-26T07:15:00Z</dcterms:modified>
</cp:coreProperties>
</file>